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2340"/>
        <w:gridCol w:w="6255"/>
      </w:tblGrid>
      <w:tr w:rsidR="009055B8" w:rsidRPr="009055B8" w:rsidTr="009055B8">
        <w:trPr>
          <w:tblCellSpacing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Default="006D2605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Тақырыбы</w:t>
            </w: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Жалпы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мақсаты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055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Сабақтарда қ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алыптастырушы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бағалау</w:t>
            </w:r>
          </w:p>
          <w:p w:rsid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•      Қалыптастырушы бағалау ү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ісінің ұйымдастырылу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жолдарын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қарастыру</w:t>
            </w:r>
          </w:p>
          <w:p w:rsidR="009055B8" w:rsidRPr="009055B8" w:rsidRDefault="009055B8" w:rsidP="009055B8">
            <w:pPr>
              <w:spacing w:after="21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•      Оқыту ү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ісінде қалыптастырушы бағалау нәтижелерін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пайдалану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жолдарын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түсіну</w:t>
            </w:r>
          </w:p>
          <w:p w:rsidR="009055B8" w:rsidRPr="009055B8" w:rsidRDefault="009055B8" w:rsidP="009055B8">
            <w:pPr>
              <w:spacing w:after="21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•      Қалыптастырушы бағалауды қазақ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тілі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сабағында жүзеге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асыру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дағдыларын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дамыту</w:t>
            </w:r>
            <w:proofErr w:type="spellEnd"/>
          </w:p>
        </w:tc>
      </w:tr>
      <w:tr w:rsidR="009055B8" w:rsidRPr="009055B8" w:rsidTr="009055B8">
        <w:trPr>
          <w:tblCellSpacing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Күтілетін нәтиже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сессия қатысушыларының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формативті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бағалаудың күнделікті сабақта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пайдалану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арқылы  оқу үрдісін жақсарту, оқушыларды оқ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ыту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ға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жетелеу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дағдылары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жетіледі</w:t>
            </w:r>
            <w:proofErr w:type="spellEnd"/>
          </w:p>
        </w:tc>
      </w:tr>
      <w:tr w:rsidR="009055B8" w:rsidRPr="009055B8" w:rsidTr="009055B8">
        <w:trPr>
          <w:tblCellSpacing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Түйінді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идеялар</w:t>
            </w:r>
            <w:proofErr w:type="spellEnd"/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Қалыптастырушы бағалау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Қатысушылар саны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Материалдар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және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компьютер, проектор,  оқулық, түрлі-түсті маркер, үлестірмелі қағаздар,   А4 и А3 форматтағы ақ қ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ғаздар,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стикерлер</w:t>
            </w:r>
            <w:proofErr w:type="spellEnd"/>
          </w:p>
        </w:tc>
      </w:tr>
    </w:tbl>
    <w:p w:rsidR="009055B8" w:rsidRPr="009055B8" w:rsidRDefault="009055B8" w:rsidP="009055B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912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6"/>
        <w:gridCol w:w="1532"/>
        <w:gridCol w:w="5107"/>
      </w:tblGrid>
      <w:tr w:rsidR="009055B8" w:rsidRPr="009055B8" w:rsidTr="009055B8">
        <w:trPr>
          <w:tblCellSpacing w:w="15" w:type="dxa"/>
        </w:trPr>
        <w:tc>
          <w:tcPr>
            <w:tcW w:w="1099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Сабақтың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барысы</w:t>
            </w:r>
            <w:proofErr w:type="spellEnd"/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сессияны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өткізу кезең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Мерзі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Мұғалім және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қатысушылардың і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с-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әрекеттері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Сәлемдесу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тақырыппен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таныстырады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Сергіту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сә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Серіктесті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spellEnd"/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орта құру.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қатысушыларды шеңбер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бойына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тұ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ғызып мотивация кезеңін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орындату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 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 қатысушылар оны жалғастырады.</w:t>
            </w:r>
          </w:p>
          <w:p w:rsidR="009055B8" w:rsidRPr="009055B8" w:rsidRDefault="009055B8" w:rsidP="009055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«Бү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інгі жаңалығым қандай?». 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Мұғалім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шарды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өзін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таныстырады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өзінің жағымды жаңалығы мен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тілегін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айтып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келесі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қатысушыға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береді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өз жаңалығын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айтады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Қатысушылар аяқталғанша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осылай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жалғаса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береді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Шағын 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топ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қа бөлу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қатысушылары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SMART-бейджер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5  шағын топқа бөлінеді.  Ә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шағын топ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бірлесе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отырып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өз топ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ережелерін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құрып,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таныстырып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тұстарына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іледі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Жеке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жұмыс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Критериалды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бағалау» тақырыбы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«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Дейін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кейін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естесінің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бірінші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бағанын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толтырады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Рефлексия</w:t>
            </w:r>
          </w:p>
          <w:p w:rsidR="009055B8" w:rsidRPr="009055B8" w:rsidRDefault="009055B8" w:rsidP="009055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Бағанда толтырылған түйіндер оқылып, тренер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онымен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танысып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қандай сұраққа баса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назар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аудару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кажеттілігін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өзіне түйі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алады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Тапсырма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қатысушылары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келесі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сұрақтарға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жауап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беру үшін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жоба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жұмысын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дайындайды</w:t>
            </w:r>
            <w:proofErr w:type="spellEnd"/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ағалау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деген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не?</w:t>
            </w:r>
          </w:p>
          <w:p w:rsidR="009055B8" w:rsidRPr="009055B8" w:rsidRDefault="009055B8" w:rsidP="009055B8">
            <w:pPr>
              <w:spacing w:after="21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топ — Бағалау не үшін қажет?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 топ — Бағалаудың мақсаты қандай?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 топ — Бағалаудың қандай түрлері бар?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 топ 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ритериалды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бағалау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дегеніміз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не?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 топ-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Критериалды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бағалауды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енгізу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қажеттігі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туындайды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9055B8" w:rsidRPr="009055B8" w:rsidRDefault="009055B8" w:rsidP="009055B8">
            <w:pPr>
              <w:spacing w:after="21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қатысушылары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алдымен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берілген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тапсырмалар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жеке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жұпта,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серіктестік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орта құра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отырып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сыни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тұ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ғыдан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ойлай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келе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талқылап,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зерттеушілікпен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айналысу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барысында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дайындаған шағын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жоба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жұмыстарын А3 парағына түсіріп, тақтаның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алдына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шығып қорғайды.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Берілген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мәтін мазмұнының түсіну дәрежесін анықтау мақсатында  3 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қа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жеке-жеке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тапсырмалар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беріледі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Тапсырма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барлық топқа әртүрлі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беріледі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55B8" w:rsidRDefault="009055B8" w:rsidP="009055B8">
            <w:pPr>
              <w:spacing w:after="21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Постер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қорғау).</w:t>
            </w:r>
          </w:p>
          <w:p w:rsidR="009055B8" w:rsidRPr="009055B8" w:rsidRDefault="00707A77" w:rsidP="009055B8">
            <w:pPr>
              <w:spacing w:after="21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07A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19296" cy="1004935"/>
                  <wp:effectExtent l="19050" t="0" r="0" b="0"/>
                  <wp:docPr id="1" name="Рисунок 8" descr="C:\Users\Жаксы\Desktop\коучинг2018\IMG-20180103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Жаксы\Desktop\коучинг2018\IMG-20180103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7445" t="19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389" cy="100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07A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81715" cy="993853"/>
                  <wp:effectExtent l="19050" t="0" r="4135" b="0"/>
                  <wp:docPr id="2" name="Рисунок 6" descr="C:\Users\Жаксы\Desktop\коучинг2018\IMG-20180103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Жаксы\Desktop\коучинг2018\IMG-20180103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600" b="1694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3360" cy="99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Формативті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бағалау «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жұлдыз,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тілек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стратегиясына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сүйене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отырып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топтың ең жақсы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жетістігі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және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жіберген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кемшілігіне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ұсыныс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айту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Тапсырма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Тыңдаушылар оқу бағдарламасы, оқу жоспарларының көмегімен жұпта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келесі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кестені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толтыру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үшін практикалық жұмыс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жасайды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</w:t>
            </w: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жұмыс тренердің көмегімен талқыланып, қажет болған жағдайда түзетулер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енгізіледі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Әр жұп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топтармен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жұлдыз,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тілек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стратегиясына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сүйене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отырып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бағаланады.</w:t>
            </w:r>
          </w:p>
        </w:tc>
      </w:tr>
      <w:tr w:rsidR="009055B8" w:rsidRPr="009055B8" w:rsidTr="009055B8">
        <w:trPr>
          <w:tblCellSpacing w:w="15" w:type="dxa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Қорытындылау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bottom"/>
            <w:hideMark/>
          </w:tcPr>
          <w:p w:rsidR="009055B8" w:rsidRPr="009055B8" w:rsidRDefault="009055B8" w:rsidP="009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Саба</w:t>
            </w:r>
            <w:proofErr w:type="gram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ққа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жалпы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шолу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жасалып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сессия қатысушылары сабақ соңында </w:t>
            </w:r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«Дейін,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кейін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 кестесінің</w:t>
            </w:r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екінші бағанын </w:t>
            </w:r>
            <w:proofErr w:type="spellStart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толтырады</w:t>
            </w:r>
            <w:proofErr w:type="spellEnd"/>
            <w:r w:rsidRPr="009055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055B8" w:rsidRPr="009055B8" w:rsidRDefault="009055B8" w:rsidP="009055B8">
      <w:pPr>
        <w:pStyle w:val="3"/>
        <w:pBdr>
          <w:bottom w:val="single" w:sz="6" w:space="7" w:color="E1E8ED"/>
        </w:pBdr>
        <w:shd w:val="clear" w:color="auto" w:fill="FFFFFF"/>
        <w:ind w:right="-284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055B8" w:rsidRPr="009055B8" w:rsidRDefault="009055B8" w:rsidP="009055B8">
      <w:pPr>
        <w:pStyle w:val="3"/>
        <w:pBdr>
          <w:bottom w:val="single" w:sz="6" w:space="7" w:color="E1E8ED"/>
        </w:pBdr>
        <w:shd w:val="clear" w:color="auto" w:fill="FFFFFF"/>
        <w:ind w:right="-284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055B8" w:rsidRDefault="009055B8" w:rsidP="009055B8">
      <w:pPr>
        <w:pStyle w:val="3"/>
        <w:pBdr>
          <w:bottom w:val="single" w:sz="6" w:space="7" w:color="E1E8ED"/>
        </w:pBdr>
        <w:shd w:val="clear" w:color="auto" w:fill="FFFFFF"/>
        <w:ind w:right="-284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021A33">
        <w:rPr>
          <w:b/>
          <w:bCs/>
          <w:color w:val="000000" w:themeColor="text1"/>
          <w:sz w:val="28"/>
          <w:szCs w:val="28"/>
          <w:lang w:val="kk-KZ"/>
        </w:rPr>
        <w:lastRenderedPageBreak/>
        <w:t>Рефлексиялық есеп.</w:t>
      </w:r>
    </w:p>
    <w:p w:rsidR="00021A33" w:rsidRPr="00021A33" w:rsidRDefault="00571B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0"/>
          <w:szCs w:val="20"/>
          <w:lang w:val="kk-KZ"/>
        </w:rPr>
      </w:pPr>
      <w:r w:rsidRPr="00021A33">
        <w:rPr>
          <w:b/>
          <w:bCs/>
          <w:color w:val="000000" w:themeColor="text1"/>
          <w:sz w:val="28"/>
          <w:szCs w:val="28"/>
          <w:lang w:val="kk-KZ"/>
        </w:rPr>
        <w:t xml:space="preserve">  </w:t>
      </w:r>
      <w:r w:rsidR="00021A33" w:rsidRPr="00021A33"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 xml:space="preserve">Жеке жұмыс </w:t>
      </w:r>
      <w:r w:rsidR="00021A33"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 xml:space="preserve"> </w:t>
      </w:r>
      <w:r w:rsidR="00021A33" w:rsidRPr="00021A33"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>кезіндегі</w:t>
      </w:r>
      <w:r w:rsidR="00021A33">
        <w:rPr>
          <w:rFonts w:ascii="Arial" w:hAnsi="Arial" w:cs="Arial"/>
          <w:color w:val="3C4046"/>
          <w:sz w:val="20"/>
          <w:szCs w:val="20"/>
          <w:lang w:val="kk-KZ"/>
        </w:rPr>
        <w:t xml:space="preserve">   </w:t>
      </w:r>
      <w:r w:rsidR="00021A33" w:rsidRPr="00021A33"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>қалыптастырушы бағалау</w:t>
      </w:r>
      <w:r w:rsidR="00021A33" w:rsidRPr="00021A33">
        <w:rPr>
          <w:rFonts w:ascii="Arial" w:hAnsi="Arial" w:cs="Arial"/>
          <w:color w:val="3C4046"/>
          <w:sz w:val="20"/>
          <w:szCs w:val="20"/>
          <w:lang w:val="kk-KZ"/>
        </w:rPr>
        <w:t xml:space="preserve">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021A33">
        <w:rPr>
          <w:sz w:val="28"/>
          <w:szCs w:val="28"/>
          <w:lang w:val="kk-KZ"/>
        </w:rPr>
        <w:t>Қалыптастырушы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бағалау білім алушылардың оқу əрекеттері нəтижелерін ұғынуға бірден-бір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мүмкіндік жасайды.Бұл олардың өз оқуын «құрушылар» ретінде жағдай жасауына мүмкіндік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береді, алған нәтижелеріне деген жауапкершілігін арттырады. Жеке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жұмыс кезінде қалыптастырушы бағалауды жүзеге асыру үшін мұғалім білім алушылардың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əрекеттерін жүйелі қадағалап және аралық нәтижелерді тіркеп отыруы қажет.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21A33">
        <w:rPr>
          <w:sz w:val="28"/>
          <w:szCs w:val="28"/>
          <w:lang w:val="kk-KZ"/>
        </w:rPr>
        <w:t>Нәтижелерді тіркеу кезінде білім алушылар жұмысының жақсы жағына да, нашар тұсына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 xml:space="preserve">да назар аударып отырған дұрыс. 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Жеке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>жұмыс нəтижелерін талқылауды тікелей білім алушылармен бірге жүргізуді есте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  <w:lang w:val="kk-KZ"/>
        </w:rPr>
        <w:t xml:space="preserve">сақтау қажет. </w:t>
      </w:r>
      <w:r w:rsidRPr="00DA691D">
        <w:rPr>
          <w:sz w:val="28"/>
          <w:szCs w:val="28"/>
          <w:lang w:val="kk-KZ"/>
        </w:rPr>
        <w:t>Сондай-ақ, білім алушылардың өз ойын айтуына мүмкіндік беру</w:t>
      </w:r>
    </w:p>
    <w:p w:rsidR="00021A33" w:rsidRPr="00DA691D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A691D">
        <w:rPr>
          <w:sz w:val="28"/>
          <w:szCs w:val="28"/>
          <w:lang w:val="kk-KZ"/>
        </w:rPr>
        <w:t>манызды болып табылады. Жұмысты əрі қарай жоспарлау кезінде білім алушылардың мүмкіндіктерін,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 xml:space="preserve">қажеттіліктерін ескерген дұрыс. </w:t>
      </w:r>
    </w:p>
    <w:p w:rsidR="00021A33" w:rsidRPr="00DA691D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A691D">
        <w:rPr>
          <w:b/>
          <w:bCs/>
          <w:sz w:val="28"/>
          <w:szCs w:val="28"/>
          <w:lang w:val="kk-KZ"/>
        </w:rPr>
        <w:t>Жұптық жұмыс кезіндегі</w:t>
      </w:r>
      <w:r>
        <w:rPr>
          <w:sz w:val="28"/>
          <w:szCs w:val="28"/>
          <w:lang w:val="kk-KZ"/>
        </w:rPr>
        <w:t xml:space="preserve"> </w:t>
      </w:r>
      <w:r w:rsidRPr="00DA691D">
        <w:rPr>
          <w:b/>
          <w:bCs/>
          <w:sz w:val="28"/>
          <w:szCs w:val="28"/>
          <w:lang w:val="kk-KZ"/>
        </w:rPr>
        <w:t xml:space="preserve">қалыптастырушы бағалау </w:t>
      </w:r>
    </w:p>
    <w:p w:rsidR="00021A33" w:rsidRPr="00DA691D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A691D">
        <w:rPr>
          <w:b/>
          <w:bCs/>
          <w:sz w:val="28"/>
          <w:szCs w:val="28"/>
          <w:lang w:val="kk-KZ"/>
        </w:rPr>
        <w:t xml:space="preserve">Жұптық жұмыс </w:t>
      </w:r>
      <w:r w:rsidRPr="00DA691D">
        <w:rPr>
          <w:sz w:val="28"/>
          <w:szCs w:val="28"/>
          <w:lang w:val="kk-KZ"/>
        </w:rPr>
        <w:t>қалыптастырушы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>бағалаудың тиімді формаларының бірі болып табылады. Жұптық жұмыста жалпы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>мұғалім, жұптар бір-бірін және жұп ішінде бірін-бірі бағалауынша болады. Мұндай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>өзара қарым-қатынас кезінде білім алушылардың дайындық деңгейін қарамастан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 xml:space="preserve">өзара көмегі, рефлекциясы өзің-өзі реттеуі белсенді байқала бастайды. </w:t>
      </w:r>
    </w:p>
    <w:p w:rsidR="00021A33" w:rsidRPr="00DA691D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A691D">
        <w:rPr>
          <w:b/>
          <w:bCs/>
          <w:sz w:val="28"/>
          <w:szCs w:val="28"/>
          <w:lang w:val="kk-KZ"/>
        </w:rPr>
        <w:t>Жұптық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>жұмыста қалыптастырушы бағалауды ұйымдастыру, жоспарлау кезінде білім алушылар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>тапсырманы орындау, оның нəтижесіне бірдей жауапкершілікпен қарау қажет екенін түсінуі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>керек. Сондықтан оларды өз əрекетімен келісуге, өзара əрекеттесуге, пікір</w:t>
      </w:r>
      <w:r>
        <w:rPr>
          <w:sz w:val="28"/>
          <w:szCs w:val="28"/>
          <w:lang w:val="kk-KZ"/>
        </w:rPr>
        <w:t xml:space="preserve"> </w:t>
      </w:r>
      <w:r w:rsidRPr="00DA691D">
        <w:rPr>
          <w:sz w:val="28"/>
          <w:szCs w:val="28"/>
          <w:lang w:val="kk-KZ"/>
        </w:rPr>
        <w:t xml:space="preserve">алмасуға, сындарлы (конструктивті ) кері байланыс беруге үйрету маңызды.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b/>
          <w:bCs/>
          <w:sz w:val="28"/>
          <w:szCs w:val="28"/>
        </w:rPr>
        <w:t xml:space="preserve">Топтық жұмыс </w:t>
      </w:r>
      <w:proofErr w:type="spellStart"/>
      <w:r w:rsidRPr="00021A33">
        <w:rPr>
          <w:b/>
          <w:bCs/>
          <w:sz w:val="28"/>
          <w:szCs w:val="28"/>
        </w:rPr>
        <w:t>кезіндегі</w:t>
      </w:r>
      <w:proofErr w:type="spellEnd"/>
      <w:r w:rsidRPr="00021A33">
        <w:rPr>
          <w:b/>
          <w:bCs/>
          <w:sz w:val="28"/>
          <w:szCs w:val="28"/>
        </w:rPr>
        <w:t xml:space="preserve"> қалыптастырушы</w:t>
      </w:r>
      <w:r>
        <w:rPr>
          <w:sz w:val="28"/>
          <w:szCs w:val="28"/>
          <w:lang w:val="kk-KZ"/>
        </w:rPr>
        <w:t xml:space="preserve"> </w:t>
      </w:r>
      <w:r w:rsidRPr="00021A33">
        <w:rPr>
          <w:b/>
          <w:bCs/>
          <w:sz w:val="28"/>
          <w:szCs w:val="28"/>
        </w:rPr>
        <w:t xml:space="preserve">бағалау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Қалыптастырушы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бағалау </w:t>
      </w:r>
      <w:proofErr w:type="spellStart"/>
      <w:r w:rsidRPr="00021A33">
        <w:rPr>
          <w:sz w:val="28"/>
          <w:szCs w:val="28"/>
        </w:rPr>
        <w:t>кезінде</w:t>
      </w:r>
      <w:proofErr w:type="spellEnd"/>
      <w:r w:rsidRPr="00021A33">
        <w:rPr>
          <w:sz w:val="28"/>
          <w:szCs w:val="28"/>
        </w:rPr>
        <w:t xml:space="preserve"> мұғалім </w:t>
      </w:r>
      <w:proofErr w:type="spellStart"/>
      <w:r w:rsidRPr="00021A33">
        <w:rPr>
          <w:sz w:val="28"/>
          <w:szCs w:val="28"/>
        </w:rPr>
        <w:t>белгілі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бі</w:t>
      </w:r>
      <w:proofErr w:type="gramStart"/>
      <w:r w:rsidRPr="00021A33">
        <w:rPr>
          <w:sz w:val="28"/>
          <w:szCs w:val="28"/>
        </w:rPr>
        <w:t>р</w:t>
      </w:r>
      <w:proofErr w:type="spellEnd"/>
      <w:proofErr w:type="gramEnd"/>
      <w:r w:rsidRPr="00021A33">
        <w:rPr>
          <w:sz w:val="28"/>
          <w:szCs w:val="28"/>
        </w:rPr>
        <w:t xml:space="preserve"> дағдыны бағалаудың </w:t>
      </w:r>
      <w:proofErr w:type="spellStart"/>
      <w:r w:rsidRPr="00021A33">
        <w:rPr>
          <w:sz w:val="28"/>
          <w:szCs w:val="28"/>
        </w:rPr>
        <w:t>тиімді</w:t>
      </w:r>
      <w:proofErr w:type="spellEnd"/>
      <w:r w:rsidRPr="00021A33">
        <w:rPr>
          <w:sz w:val="28"/>
          <w:szCs w:val="28"/>
        </w:rPr>
        <w:t xml:space="preserve"> тəсілі </w:t>
      </w:r>
      <w:proofErr w:type="spellStart"/>
      <w:r w:rsidRPr="00021A33">
        <w:rPr>
          <w:sz w:val="28"/>
          <w:szCs w:val="28"/>
        </w:rPr>
        <w:t>ретінде</w:t>
      </w:r>
      <w:proofErr w:type="spellEnd"/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қолданып, топтық жұмысты ұйымдастыруына </w:t>
      </w:r>
      <w:proofErr w:type="spellStart"/>
      <w:r w:rsidRPr="00021A33">
        <w:rPr>
          <w:sz w:val="28"/>
          <w:szCs w:val="28"/>
        </w:rPr>
        <w:t>болады</w:t>
      </w:r>
      <w:proofErr w:type="spellEnd"/>
      <w:r w:rsidRPr="00021A33">
        <w:rPr>
          <w:sz w:val="28"/>
          <w:szCs w:val="28"/>
        </w:rPr>
        <w:t xml:space="preserve">. </w:t>
      </w:r>
      <w:proofErr w:type="spellStart"/>
      <w:r w:rsidRPr="00021A33">
        <w:rPr>
          <w:sz w:val="28"/>
          <w:szCs w:val="28"/>
        </w:rPr>
        <w:t>Білім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алушылар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алдын</w:t>
      </w:r>
      <w:proofErr w:type="spellEnd"/>
      <w:r w:rsidRPr="00021A33">
        <w:rPr>
          <w:sz w:val="28"/>
          <w:szCs w:val="28"/>
        </w:rPr>
        <w:t xml:space="preserve"> ала бағалау</w:t>
      </w:r>
      <w:r>
        <w:rPr>
          <w:sz w:val="28"/>
          <w:szCs w:val="28"/>
          <w:lang w:val="kk-KZ"/>
        </w:rPr>
        <w:t xml:space="preserve"> </w:t>
      </w:r>
      <w:proofErr w:type="spellStart"/>
      <w:r w:rsidRPr="00021A33">
        <w:rPr>
          <w:sz w:val="28"/>
          <w:szCs w:val="28"/>
        </w:rPr>
        <w:t>критерийлерімен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таныс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болуы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тиіс</w:t>
      </w:r>
      <w:proofErr w:type="spellEnd"/>
      <w:r w:rsidRPr="00021A33">
        <w:rPr>
          <w:sz w:val="28"/>
          <w:szCs w:val="28"/>
        </w:rPr>
        <w:t xml:space="preserve">. Топтық жұмыс </w:t>
      </w:r>
      <w:proofErr w:type="spellStart"/>
      <w:r w:rsidRPr="00021A33">
        <w:rPr>
          <w:sz w:val="28"/>
          <w:szCs w:val="28"/>
        </w:rPr>
        <w:t>кезінде</w:t>
      </w:r>
      <w:proofErr w:type="spellEnd"/>
      <w:r w:rsidRPr="00021A33">
        <w:rPr>
          <w:sz w:val="28"/>
          <w:szCs w:val="28"/>
        </w:rPr>
        <w:t xml:space="preserve"> мұғалім ə</w:t>
      </w:r>
      <w:proofErr w:type="gramStart"/>
      <w:r w:rsidRPr="00021A33">
        <w:rPr>
          <w:sz w:val="28"/>
          <w:szCs w:val="28"/>
        </w:rPr>
        <w:t>р</w:t>
      </w:r>
      <w:proofErr w:type="gramEnd"/>
      <w:r w:rsidRPr="00021A33">
        <w:rPr>
          <w:sz w:val="28"/>
          <w:szCs w:val="28"/>
        </w:rPr>
        <w:t xml:space="preserve"> топтағы </w:t>
      </w:r>
      <w:proofErr w:type="spellStart"/>
      <w:r w:rsidRPr="00021A33">
        <w:rPr>
          <w:sz w:val="28"/>
          <w:szCs w:val="28"/>
        </w:rPr>
        <w:t>білім</w:t>
      </w:r>
      <w:proofErr w:type="spellEnd"/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алушылардың талқылауын тыңдайды, қадағалайды : </w:t>
      </w:r>
      <w:proofErr w:type="spellStart"/>
      <w:r w:rsidRPr="00021A33">
        <w:rPr>
          <w:sz w:val="28"/>
          <w:szCs w:val="28"/>
        </w:rPr>
        <w:t>кейбір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білім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алушылар</w:t>
      </w:r>
      <w:proofErr w:type="spellEnd"/>
      <w:r w:rsidRPr="00021A33">
        <w:rPr>
          <w:sz w:val="28"/>
          <w:szCs w:val="28"/>
        </w:rPr>
        <w:t xml:space="preserve"> оқу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мақсатына </w:t>
      </w:r>
      <w:proofErr w:type="spellStart"/>
      <w:r w:rsidRPr="00021A33">
        <w:rPr>
          <w:sz w:val="28"/>
          <w:szCs w:val="28"/>
        </w:rPr>
        <w:t>жетуді</w:t>
      </w:r>
      <w:proofErr w:type="spellEnd"/>
      <w:r w:rsidRPr="00021A33">
        <w:rPr>
          <w:sz w:val="28"/>
          <w:szCs w:val="28"/>
        </w:rPr>
        <w:t xml:space="preserve"> бағалау </w:t>
      </w:r>
      <w:proofErr w:type="spellStart"/>
      <w:r w:rsidRPr="00021A33">
        <w:rPr>
          <w:sz w:val="28"/>
          <w:szCs w:val="28"/>
        </w:rPr>
        <w:t>критерийлеріне</w:t>
      </w:r>
      <w:proofErr w:type="spellEnd"/>
      <w:r w:rsidRPr="00021A33">
        <w:rPr>
          <w:sz w:val="28"/>
          <w:szCs w:val="28"/>
        </w:rPr>
        <w:t xml:space="preserve"> сəйкес тез көрсете </w:t>
      </w:r>
      <w:proofErr w:type="spellStart"/>
      <w:r w:rsidRPr="00021A33">
        <w:rPr>
          <w:sz w:val="28"/>
          <w:szCs w:val="28"/>
        </w:rPr>
        <w:t>алуы</w:t>
      </w:r>
      <w:proofErr w:type="spellEnd"/>
      <w:r w:rsidRPr="00021A33">
        <w:rPr>
          <w:sz w:val="28"/>
          <w:szCs w:val="28"/>
        </w:rPr>
        <w:t xml:space="preserve"> мүмкін. Мұғалім</w:t>
      </w:r>
      <w:r>
        <w:rPr>
          <w:sz w:val="28"/>
          <w:szCs w:val="28"/>
          <w:lang w:val="kk-KZ"/>
        </w:rPr>
        <w:t xml:space="preserve"> </w:t>
      </w:r>
      <w:proofErr w:type="spellStart"/>
      <w:r w:rsidRPr="00021A33">
        <w:rPr>
          <w:sz w:val="28"/>
          <w:szCs w:val="28"/>
        </w:rPr>
        <w:t>ол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білім</w:t>
      </w:r>
      <w:proofErr w:type="spellEnd"/>
      <w:r w:rsidRPr="00021A33">
        <w:rPr>
          <w:sz w:val="28"/>
          <w:szCs w:val="28"/>
        </w:rPr>
        <w:t xml:space="preserve"> алушылардың </w:t>
      </w:r>
      <w:proofErr w:type="spellStart"/>
      <w:r w:rsidRPr="00021A33">
        <w:rPr>
          <w:sz w:val="28"/>
          <w:szCs w:val="28"/>
        </w:rPr>
        <w:t>атын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жазып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алуы</w:t>
      </w:r>
      <w:proofErr w:type="spellEnd"/>
      <w:r w:rsidRPr="00021A33">
        <w:rPr>
          <w:sz w:val="28"/>
          <w:szCs w:val="28"/>
        </w:rPr>
        <w:t xml:space="preserve"> қажет. </w:t>
      </w:r>
      <w:proofErr w:type="spellStart"/>
      <w:r w:rsidRPr="00021A33">
        <w:rPr>
          <w:sz w:val="28"/>
          <w:szCs w:val="28"/>
        </w:rPr>
        <w:t>І</w:t>
      </w:r>
      <w:proofErr w:type="gramStart"/>
      <w:r w:rsidRPr="00021A33">
        <w:rPr>
          <w:sz w:val="28"/>
          <w:szCs w:val="28"/>
        </w:rPr>
        <w:t>р</w:t>
      </w:r>
      <w:proofErr w:type="gramEnd"/>
      <w:r w:rsidRPr="00021A33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қарай мұғалім </w:t>
      </w:r>
      <w:proofErr w:type="spellStart"/>
      <w:r w:rsidRPr="00021A33">
        <w:rPr>
          <w:sz w:val="28"/>
          <w:szCs w:val="28"/>
        </w:rPr>
        <w:t>білім</w:t>
      </w:r>
      <w:proofErr w:type="spellEnd"/>
      <w:r w:rsidRPr="00021A33">
        <w:rPr>
          <w:sz w:val="28"/>
          <w:szCs w:val="28"/>
        </w:rPr>
        <w:t xml:space="preserve"> алушыларға қосымша қолдау көрсетуге қажетті сұрақтар қояды,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бақылайды, </w:t>
      </w:r>
      <w:proofErr w:type="spellStart"/>
      <w:r w:rsidRPr="00021A33">
        <w:rPr>
          <w:sz w:val="28"/>
          <w:szCs w:val="28"/>
        </w:rPr>
        <w:t>мысалы</w:t>
      </w:r>
      <w:proofErr w:type="spellEnd"/>
      <w:r w:rsidRPr="00021A33">
        <w:rPr>
          <w:sz w:val="28"/>
          <w:szCs w:val="28"/>
        </w:rPr>
        <w:t xml:space="preserve">: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-Бұ</w:t>
      </w:r>
      <w:proofErr w:type="gramStart"/>
      <w:r w:rsidRPr="00021A33">
        <w:rPr>
          <w:sz w:val="28"/>
          <w:szCs w:val="28"/>
        </w:rPr>
        <w:t>л</w:t>
      </w:r>
      <w:proofErr w:type="gram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туралы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сіз</w:t>
      </w:r>
      <w:proofErr w:type="spellEnd"/>
      <w:r w:rsidRPr="00021A33">
        <w:rPr>
          <w:sz w:val="28"/>
          <w:szCs w:val="28"/>
        </w:rPr>
        <w:t xml:space="preserve"> не </w:t>
      </w:r>
      <w:proofErr w:type="spellStart"/>
      <w:r w:rsidRPr="00021A33">
        <w:rPr>
          <w:sz w:val="28"/>
          <w:szCs w:val="28"/>
        </w:rPr>
        <w:t>ойлайсыз</w:t>
      </w:r>
      <w:proofErr w:type="spellEnd"/>
      <w:r w:rsidRPr="00021A33">
        <w:rPr>
          <w:sz w:val="28"/>
          <w:szCs w:val="28"/>
        </w:rPr>
        <w:t xml:space="preserve">?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 xml:space="preserve">-Сіздің тобыңызда қандай талқылау болғанын </w:t>
      </w:r>
      <w:proofErr w:type="spellStart"/>
      <w:r w:rsidRPr="00021A33">
        <w:rPr>
          <w:sz w:val="28"/>
          <w:szCs w:val="28"/>
        </w:rPr>
        <w:t>айтып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бере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аласыз</w:t>
      </w:r>
      <w:proofErr w:type="spellEnd"/>
      <w:r w:rsidRPr="00021A33">
        <w:rPr>
          <w:sz w:val="28"/>
          <w:szCs w:val="28"/>
        </w:rPr>
        <w:t xml:space="preserve"> ба?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21A33">
        <w:rPr>
          <w:sz w:val="28"/>
          <w:szCs w:val="28"/>
        </w:rPr>
        <w:t>Егер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021A33">
        <w:rPr>
          <w:sz w:val="28"/>
          <w:szCs w:val="28"/>
        </w:rPr>
        <w:t>бі</w:t>
      </w:r>
      <w:proofErr w:type="gramStart"/>
      <w:r w:rsidRPr="00021A33">
        <w:rPr>
          <w:sz w:val="28"/>
          <w:szCs w:val="28"/>
        </w:rPr>
        <w:t>л</w:t>
      </w:r>
      <w:proofErr w:type="gramEnd"/>
      <w:r w:rsidRPr="00021A33">
        <w:rPr>
          <w:sz w:val="28"/>
          <w:szCs w:val="28"/>
        </w:rPr>
        <w:t>ім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алушылар</w:t>
      </w:r>
      <w:proofErr w:type="spellEnd"/>
      <w:r w:rsidRPr="00021A33">
        <w:rPr>
          <w:sz w:val="28"/>
          <w:szCs w:val="28"/>
        </w:rPr>
        <w:t xml:space="preserve"> тəжірибелік </w:t>
      </w:r>
      <w:proofErr w:type="spellStart"/>
      <w:r w:rsidRPr="00021A33">
        <w:rPr>
          <w:sz w:val="28"/>
          <w:szCs w:val="28"/>
        </w:rPr>
        <w:t>тапсырмалар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орындайтын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болса</w:t>
      </w:r>
      <w:proofErr w:type="spellEnd"/>
      <w:r w:rsidRPr="00021A33">
        <w:rPr>
          <w:sz w:val="28"/>
          <w:szCs w:val="28"/>
        </w:rPr>
        <w:t xml:space="preserve">, </w:t>
      </w:r>
      <w:proofErr w:type="spellStart"/>
      <w:r w:rsidRPr="00021A33">
        <w:rPr>
          <w:sz w:val="28"/>
          <w:szCs w:val="28"/>
        </w:rPr>
        <w:t>онда</w:t>
      </w:r>
      <w:proofErr w:type="spellEnd"/>
      <w:r w:rsidRPr="00021A33">
        <w:rPr>
          <w:sz w:val="28"/>
          <w:szCs w:val="28"/>
        </w:rPr>
        <w:t xml:space="preserve"> осы тапсырмаға қатысты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сұрақтар </w:t>
      </w:r>
      <w:proofErr w:type="spellStart"/>
      <w:r w:rsidRPr="00021A33">
        <w:rPr>
          <w:sz w:val="28"/>
          <w:szCs w:val="28"/>
        </w:rPr>
        <w:t>болуы</w:t>
      </w:r>
      <w:proofErr w:type="spellEnd"/>
      <w:r w:rsidRPr="00021A33">
        <w:rPr>
          <w:sz w:val="28"/>
          <w:szCs w:val="28"/>
        </w:rPr>
        <w:t xml:space="preserve"> мүмкін, </w:t>
      </w:r>
      <w:proofErr w:type="spellStart"/>
      <w:r w:rsidRPr="00021A33">
        <w:rPr>
          <w:sz w:val="28"/>
          <w:szCs w:val="28"/>
        </w:rPr>
        <w:t>мысалы</w:t>
      </w:r>
      <w:proofErr w:type="spellEnd"/>
      <w:r w:rsidRPr="00021A33">
        <w:rPr>
          <w:sz w:val="28"/>
          <w:szCs w:val="28"/>
        </w:rPr>
        <w:t xml:space="preserve">: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-</w:t>
      </w:r>
      <w:proofErr w:type="spellStart"/>
      <w:r w:rsidRPr="00021A33">
        <w:rPr>
          <w:sz w:val="28"/>
          <w:szCs w:val="28"/>
        </w:rPr>
        <w:t>сіз</w:t>
      </w:r>
      <w:proofErr w:type="spellEnd"/>
      <w:r w:rsidRPr="00021A33">
        <w:rPr>
          <w:sz w:val="28"/>
          <w:szCs w:val="28"/>
        </w:rPr>
        <w:t xml:space="preserve"> қазі</w:t>
      </w:r>
      <w:proofErr w:type="gramStart"/>
      <w:r w:rsidRPr="00021A33">
        <w:rPr>
          <w:sz w:val="28"/>
          <w:szCs w:val="28"/>
        </w:rPr>
        <w:t>р</w:t>
      </w:r>
      <w:proofErr w:type="gramEnd"/>
      <w:r w:rsidRPr="00021A33">
        <w:rPr>
          <w:sz w:val="28"/>
          <w:szCs w:val="28"/>
        </w:rPr>
        <w:t xml:space="preserve"> не </w:t>
      </w:r>
      <w:proofErr w:type="spellStart"/>
      <w:r w:rsidRPr="00021A33">
        <w:rPr>
          <w:sz w:val="28"/>
          <w:szCs w:val="28"/>
        </w:rPr>
        <w:t>істеп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жатырсыз</w:t>
      </w:r>
      <w:proofErr w:type="spellEnd"/>
      <w:r w:rsidRPr="00021A33">
        <w:rPr>
          <w:sz w:val="28"/>
          <w:szCs w:val="28"/>
        </w:rPr>
        <w:t xml:space="preserve">?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-</w:t>
      </w:r>
      <w:proofErr w:type="spellStart"/>
      <w:r w:rsidRPr="00021A33">
        <w:rPr>
          <w:sz w:val="28"/>
          <w:szCs w:val="28"/>
        </w:rPr>
        <w:t>сіз</w:t>
      </w:r>
      <w:proofErr w:type="spellEnd"/>
      <w:r w:rsidRPr="00021A33">
        <w:rPr>
          <w:sz w:val="28"/>
          <w:szCs w:val="28"/>
        </w:rPr>
        <w:t xml:space="preserve"> қалай </w:t>
      </w:r>
      <w:proofErr w:type="spellStart"/>
      <w:r w:rsidRPr="00021A33">
        <w:rPr>
          <w:sz w:val="28"/>
          <w:szCs w:val="28"/>
        </w:rPr>
        <w:t>ойлайсыз</w:t>
      </w:r>
      <w:proofErr w:type="spellEnd"/>
      <w:r w:rsidRPr="00021A33">
        <w:rPr>
          <w:sz w:val="28"/>
          <w:szCs w:val="28"/>
        </w:rPr>
        <w:t>, ə</w:t>
      </w:r>
      <w:proofErr w:type="gramStart"/>
      <w:r w:rsidRPr="00021A33">
        <w:rPr>
          <w:sz w:val="28"/>
          <w:szCs w:val="28"/>
        </w:rPr>
        <w:t>р</w:t>
      </w:r>
      <w:proofErr w:type="gramEnd"/>
      <w:r w:rsidRPr="00021A33">
        <w:rPr>
          <w:sz w:val="28"/>
          <w:szCs w:val="28"/>
        </w:rPr>
        <w:t xml:space="preserve">і қарай не </w:t>
      </w:r>
      <w:proofErr w:type="spellStart"/>
      <w:r w:rsidRPr="00021A33">
        <w:rPr>
          <w:sz w:val="28"/>
          <w:szCs w:val="28"/>
        </w:rPr>
        <w:t>болады</w:t>
      </w:r>
      <w:proofErr w:type="spellEnd"/>
      <w:r w:rsidRPr="00021A33">
        <w:rPr>
          <w:sz w:val="28"/>
          <w:szCs w:val="28"/>
        </w:rPr>
        <w:t xml:space="preserve">?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 xml:space="preserve">-осы </w:t>
      </w:r>
      <w:proofErr w:type="spellStart"/>
      <w:r w:rsidRPr="00021A33">
        <w:rPr>
          <w:sz w:val="28"/>
          <w:szCs w:val="28"/>
        </w:rPr>
        <w:t>тапсырмада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ерекше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бі</w:t>
      </w:r>
      <w:proofErr w:type="gramStart"/>
      <w:r w:rsidRPr="00021A33">
        <w:rPr>
          <w:sz w:val="28"/>
          <w:szCs w:val="28"/>
        </w:rPr>
        <w:t>р</w:t>
      </w:r>
      <w:proofErr w:type="spellEnd"/>
      <w:proofErr w:type="gramEnd"/>
      <w:r w:rsidRPr="00021A33">
        <w:rPr>
          <w:sz w:val="28"/>
          <w:szCs w:val="28"/>
        </w:rPr>
        <w:t xml:space="preserve"> нәрсе байқадыңыз ба?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Топтық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жұмыс </w:t>
      </w:r>
      <w:proofErr w:type="spellStart"/>
      <w:r w:rsidRPr="00021A33">
        <w:rPr>
          <w:sz w:val="28"/>
          <w:szCs w:val="28"/>
        </w:rPr>
        <w:t>кезінде</w:t>
      </w:r>
      <w:proofErr w:type="spellEnd"/>
      <w:r w:rsidRPr="00021A33">
        <w:rPr>
          <w:sz w:val="28"/>
          <w:szCs w:val="28"/>
        </w:rPr>
        <w:t xml:space="preserve"> мұғалім барлық топтың және ə</w:t>
      </w:r>
      <w:proofErr w:type="gramStart"/>
      <w:r w:rsidRPr="00021A33">
        <w:rPr>
          <w:sz w:val="28"/>
          <w:szCs w:val="28"/>
        </w:rPr>
        <w:t>р</w:t>
      </w:r>
      <w:proofErr w:type="gram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жеке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білім</w:t>
      </w:r>
      <w:proofErr w:type="spellEnd"/>
      <w:r w:rsidRPr="00021A33">
        <w:rPr>
          <w:sz w:val="28"/>
          <w:szCs w:val="28"/>
        </w:rPr>
        <w:t xml:space="preserve"> алушының жұмыстарын</w:t>
      </w:r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бақылауы қажет. </w:t>
      </w:r>
      <w:proofErr w:type="spellStart"/>
      <w:r w:rsidRPr="00021A33">
        <w:rPr>
          <w:sz w:val="28"/>
          <w:szCs w:val="28"/>
        </w:rPr>
        <w:t>Топтарды</w:t>
      </w:r>
      <w:proofErr w:type="spellEnd"/>
      <w:r w:rsidRPr="00021A33">
        <w:rPr>
          <w:sz w:val="28"/>
          <w:szCs w:val="28"/>
        </w:rPr>
        <w:t xml:space="preserve"> бақылауды  </w:t>
      </w:r>
      <w:proofErr w:type="spellStart"/>
      <w:r w:rsidRPr="00021A33">
        <w:rPr>
          <w:sz w:val="28"/>
          <w:szCs w:val="28"/>
        </w:rPr>
        <w:t>тапсырма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орындау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кезінде</w:t>
      </w:r>
      <w:proofErr w:type="spellEnd"/>
      <w:r w:rsidRPr="00021A33">
        <w:rPr>
          <w:sz w:val="28"/>
          <w:szCs w:val="28"/>
        </w:rPr>
        <w:t xml:space="preserve"> қатысып, </w:t>
      </w:r>
      <w:proofErr w:type="spellStart"/>
      <w:r w:rsidRPr="00021A33">
        <w:rPr>
          <w:sz w:val="28"/>
          <w:szCs w:val="28"/>
        </w:rPr>
        <w:t>бірлесе</w:t>
      </w:r>
      <w:proofErr w:type="spellEnd"/>
      <w:r>
        <w:rPr>
          <w:sz w:val="28"/>
          <w:szCs w:val="28"/>
          <w:lang w:val="kk-KZ"/>
        </w:rPr>
        <w:t xml:space="preserve"> </w:t>
      </w:r>
      <w:r w:rsidRPr="00021A33">
        <w:rPr>
          <w:sz w:val="28"/>
          <w:szCs w:val="28"/>
        </w:rPr>
        <w:t xml:space="preserve">жүргізуге де </w:t>
      </w:r>
      <w:proofErr w:type="spellStart"/>
      <w:r w:rsidRPr="00021A33">
        <w:rPr>
          <w:sz w:val="28"/>
          <w:szCs w:val="28"/>
        </w:rPr>
        <w:t>болады</w:t>
      </w:r>
      <w:proofErr w:type="spellEnd"/>
      <w:r w:rsidRPr="00021A33">
        <w:rPr>
          <w:sz w:val="28"/>
          <w:szCs w:val="28"/>
        </w:rPr>
        <w:t>. Бұ</w:t>
      </w:r>
      <w:proofErr w:type="gramStart"/>
      <w:r w:rsidRPr="00021A33">
        <w:rPr>
          <w:sz w:val="28"/>
          <w:szCs w:val="28"/>
        </w:rPr>
        <w:t>л</w:t>
      </w:r>
      <w:proofErr w:type="gramEnd"/>
      <w:r w:rsidRPr="00021A33">
        <w:rPr>
          <w:sz w:val="28"/>
          <w:szCs w:val="28"/>
        </w:rPr>
        <w:t xml:space="preserve"> жағдайда </w:t>
      </w:r>
      <w:proofErr w:type="spellStart"/>
      <w:r w:rsidRPr="00021A33">
        <w:rPr>
          <w:sz w:val="28"/>
          <w:szCs w:val="28"/>
        </w:rPr>
        <w:t>білім</w:t>
      </w:r>
      <w:proofErr w:type="spellEnd"/>
      <w:r w:rsidRPr="00021A33">
        <w:rPr>
          <w:sz w:val="28"/>
          <w:szCs w:val="28"/>
        </w:rPr>
        <w:t xml:space="preserve"> алушыларға:        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1A33">
        <w:rPr>
          <w:sz w:val="28"/>
          <w:szCs w:val="28"/>
        </w:rPr>
        <w:t>Жа</w:t>
      </w:r>
      <w:proofErr w:type="gramEnd"/>
      <w:r w:rsidRPr="00021A33">
        <w:rPr>
          <w:sz w:val="28"/>
          <w:szCs w:val="28"/>
        </w:rPr>
        <w:t xml:space="preserve">ңа </w:t>
      </w:r>
      <w:proofErr w:type="spellStart"/>
      <w:r w:rsidRPr="00021A33">
        <w:rPr>
          <w:sz w:val="28"/>
          <w:szCs w:val="28"/>
        </w:rPr>
        <w:t>идеяны</w:t>
      </w:r>
      <w:proofErr w:type="spellEnd"/>
      <w:r w:rsidRPr="00021A33">
        <w:rPr>
          <w:sz w:val="28"/>
          <w:szCs w:val="28"/>
        </w:rPr>
        <w:t xml:space="preserve"> тұжырымдауды;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·       </w:t>
      </w:r>
      <w:proofErr w:type="spellStart"/>
      <w:r w:rsidRPr="00021A33">
        <w:rPr>
          <w:sz w:val="28"/>
          <w:szCs w:val="28"/>
        </w:rPr>
        <w:t>Екі</w:t>
      </w:r>
      <w:proofErr w:type="spellEnd"/>
      <w:r w:rsidRPr="00021A33">
        <w:rPr>
          <w:sz w:val="28"/>
          <w:szCs w:val="28"/>
        </w:rPr>
        <w:t>(</w:t>
      </w:r>
      <w:proofErr w:type="spellStart"/>
      <w:r w:rsidRPr="00021A33">
        <w:rPr>
          <w:sz w:val="28"/>
          <w:szCs w:val="28"/>
        </w:rPr>
        <w:t>одан</w:t>
      </w:r>
      <w:proofErr w:type="spellEnd"/>
      <w:r w:rsidRPr="00021A33">
        <w:rPr>
          <w:sz w:val="28"/>
          <w:szCs w:val="28"/>
        </w:rPr>
        <w:t xml:space="preserve"> да көп) </w:t>
      </w:r>
      <w:proofErr w:type="spellStart"/>
      <w:r w:rsidRPr="00021A33">
        <w:rPr>
          <w:sz w:val="28"/>
          <w:szCs w:val="28"/>
        </w:rPr>
        <w:t>идеяларды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салыстыруды</w:t>
      </w:r>
      <w:proofErr w:type="spellEnd"/>
      <w:r w:rsidRPr="00021A33">
        <w:rPr>
          <w:sz w:val="28"/>
          <w:szCs w:val="28"/>
        </w:rPr>
        <w:t xml:space="preserve">;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lastRenderedPageBreak/>
        <w:t>·       </w:t>
      </w:r>
      <w:proofErr w:type="spellStart"/>
      <w:r w:rsidRPr="00021A33">
        <w:rPr>
          <w:sz w:val="28"/>
          <w:szCs w:val="28"/>
        </w:rPr>
        <w:t>Идеяларды</w:t>
      </w:r>
      <w:proofErr w:type="spellEnd"/>
      <w:r w:rsidRPr="00021A33">
        <w:rPr>
          <w:sz w:val="28"/>
          <w:szCs w:val="28"/>
        </w:rPr>
        <w:t xml:space="preserve"> бағалауды;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 xml:space="preserve">·       Топтық талқылау </w:t>
      </w:r>
      <w:proofErr w:type="spellStart"/>
      <w:r w:rsidRPr="00021A33">
        <w:rPr>
          <w:sz w:val="28"/>
          <w:szCs w:val="28"/>
        </w:rPr>
        <w:t>негізінде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proofErr w:type="gramStart"/>
      <w:r w:rsidRPr="00021A33">
        <w:rPr>
          <w:sz w:val="28"/>
          <w:szCs w:val="28"/>
        </w:rPr>
        <w:t>п</w:t>
      </w:r>
      <w:proofErr w:type="gramEnd"/>
      <w:r w:rsidRPr="00021A33">
        <w:rPr>
          <w:sz w:val="28"/>
          <w:szCs w:val="28"/>
        </w:rPr>
        <w:t>ікір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білдіруді</w:t>
      </w:r>
      <w:proofErr w:type="spellEnd"/>
      <w:r w:rsidRPr="00021A33">
        <w:rPr>
          <w:sz w:val="28"/>
          <w:szCs w:val="28"/>
        </w:rPr>
        <w:t xml:space="preserve">;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·       Сұрақ</w:t>
      </w:r>
      <w:proofErr w:type="gramStart"/>
      <w:r w:rsidRPr="00021A33">
        <w:rPr>
          <w:sz w:val="28"/>
          <w:szCs w:val="28"/>
        </w:rPr>
        <w:t>тар</w:t>
      </w:r>
      <w:proofErr w:type="gramEnd"/>
      <w:r w:rsidRPr="00021A33">
        <w:rPr>
          <w:sz w:val="28"/>
          <w:szCs w:val="28"/>
        </w:rPr>
        <w:t xml:space="preserve">ға </w:t>
      </w:r>
      <w:proofErr w:type="spellStart"/>
      <w:r w:rsidRPr="00021A33">
        <w:rPr>
          <w:sz w:val="28"/>
          <w:szCs w:val="28"/>
        </w:rPr>
        <w:t>жауап</w:t>
      </w:r>
      <w:proofErr w:type="spellEnd"/>
      <w:r w:rsidRPr="00021A33">
        <w:rPr>
          <w:sz w:val="28"/>
          <w:szCs w:val="28"/>
        </w:rPr>
        <w:t xml:space="preserve"> </w:t>
      </w:r>
      <w:proofErr w:type="spellStart"/>
      <w:r w:rsidRPr="00021A33">
        <w:rPr>
          <w:sz w:val="28"/>
          <w:szCs w:val="28"/>
        </w:rPr>
        <w:t>беруді</w:t>
      </w:r>
      <w:proofErr w:type="spellEnd"/>
      <w:r w:rsidRPr="00021A33">
        <w:rPr>
          <w:sz w:val="28"/>
          <w:szCs w:val="28"/>
        </w:rPr>
        <w:t xml:space="preserve"> ұсынуға </w:t>
      </w:r>
      <w:proofErr w:type="spellStart"/>
      <w:r w:rsidRPr="00021A33">
        <w:rPr>
          <w:sz w:val="28"/>
          <w:szCs w:val="28"/>
        </w:rPr>
        <w:t>болады</w:t>
      </w:r>
      <w:proofErr w:type="spellEnd"/>
      <w:r w:rsidRPr="00021A33">
        <w:rPr>
          <w:sz w:val="28"/>
          <w:szCs w:val="28"/>
        </w:rPr>
        <w:t xml:space="preserve">. </w:t>
      </w:r>
    </w:p>
    <w:p w:rsidR="00021A33" w:rsidRPr="00021A33" w:rsidRDefault="00021A33" w:rsidP="00021A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A33">
        <w:rPr>
          <w:sz w:val="28"/>
          <w:szCs w:val="28"/>
        </w:rPr>
        <w:t>Жоғарыда аталған бө</w:t>
      </w:r>
      <w:proofErr w:type="gramStart"/>
      <w:r w:rsidRPr="00021A33">
        <w:rPr>
          <w:sz w:val="28"/>
          <w:szCs w:val="28"/>
        </w:rPr>
        <w:t>л</w:t>
      </w:r>
      <w:proofErr w:type="gramEnd"/>
      <w:r w:rsidRPr="00021A33">
        <w:rPr>
          <w:sz w:val="28"/>
          <w:szCs w:val="28"/>
        </w:rPr>
        <w:t>імдер</w:t>
      </w:r>
      <w:r>
        <w:rPr>
          <w:sz w:val="28"/>
          <w:szCs w:val="28"/>
          <w:lang w:val="kk-KZ"/>
        </w:rPr>
        <w:t xml:space="preserve"> </w:t>
      </w:r>
      <w:proofErr w:type="spellStart"/>
      <w:r w:rsidRPr="00021A33">
        <w:rPr>
          <w:sz w:val="28"/>
          <w:szCs w:val="28"/>
        </w:rPr>
        <w:t>белгілі</w:t>
      </w:r>
      <w:proofErr w:type="spellEnd"/>
      <w:r w:rsidRPr="00021A33">
        <w:rPr>
          <w:sz w:val="28"/>
          <w:szCs w:val="28"/>
        </w:rPr>
        <w:t xml:space="preserve"> оқу мақсатына жетудің дəлелін көрсетеді. </w:t>
      </w:r>
    </w:p>
    <w:p w:rsid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021A33">
        <w:rPr>
          <w:b/>
          <w:bCs/>
          <w:color w:val="000000" w:themeColor="text1"/>
          <w:sz w:val="28"/>
          <w:szCs w:val="28"/>
          <w:lang w:val="kk-KZ"/>
        </w:rPr>
        <w:t xml:space="preserve">      </w:t>
      </w:r>
    </w:p>
    <w:p w:rsidR="00571B33" w:rsidRPr="00021A33" w:rsidRDefault="00021A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  </w:t>
      </w:r>
      <w:r w:rsidR="00571B33" w:rsidRPr="00021A33">
        <w:rPr>
          <w:color w:val="000000" w:themeColor="text1"/>
          <w:sz w:val="28"/>
          <w:szCs w:val="28"/>
          <w:lang w:val="kk-KZ"/>
        </w:rPr>
        <w:t xml:space="preserve">Қалыптастырушы бағалау мұғалім мен білім алушылардың арасындағы кері байланысты қамтамасыз ететін, оқу жетістігінің дамуына, өсуіне тікелей əсер ететін үдеріс болып табылады.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Тиімді оқыту мақсатында білім алушылардың оқу үдерісіндегі ілгерілеуін, ағымдағы түсінік деңгейін қадағалау қажет. Қалыптастырушы бағалаудың міндеттері: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·       Оқу мақсаттарын, бағалау критерийлерін анықтау, білім алушыларға ұсыну;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·       Білім алушының қай деңгейге жеткенін дәлелдеуге көмектесетін бірлескен (коллаборативті) оқытуға арналған орта құру;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>·       Білім алушыларды дамытуға жағдай жасайтын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сындарлы (конструктивті) кері байланысты қамтамасыз ету;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·       Білім алушыларды бірін-бірі бірлесе оқытудың сапалы көзі ретінде қатыстыру;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·       Білім алушыларға өзінің оқуын «құрушылар/жасаушылар» ретінде жағдай жасау болып табылады.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021A33">
        <w:rPr>
          <w:color w:val="000000" w:themeColor="text1"/>
          <w:sz w:val="28"/>
          <w:szCs w:val="28"/>
          <w:lang w:val="kk-KZ"/>
        </w:rPr>
        <w:t xml:space="preserve">        Қалыптастырушы  бағалау оқытудың ажырамас бір бөлігі болуы</w:t>
      </w:r>
    </w:p>
    <w:p w:rsidR="00571B33" w:rsidRPr="00DA691D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DA691D">
        <w:rPr>
          <w:color w:val="000000" w:themeColor="text1"/>
          <w:sz w:val="28"/>
          <w:szCs w:val="28"/>
          <w:lang w:val="kk-KZ"/>
        </w:rPr>
        <w:t>тиіс, ол қосымша жаттығу немесе тестілеу жұмысы ретінде қарастырылмайды. Оқу</w:t>
      </w:r>
      <w:r w:rsidRPr="00021A33">
        <w:rPr>
          <w:color w:val="000000" w:themeColor="text1"/>
          <w:sz w:val="28"/>
          <w:szCs w:val="28"/>
          <w:lang w:val="kk-KZ"/>
        </w:rPr>
        <w:t xml:space="preserve"> </w:t>
      </w:r>
      <w:r w:rsidRPr="00DA691D">
        <w:rPr>
          <w:color w:val="000000" w:themeColor="text1"/>
          <w:sz w:val="28"/>
          <w:szCs w:val="28"/>
          <w:lang w:val="kk-KZ"/>
        </w:rPr>
        <w:t>бағдарламасындағы бөлімнің əрқайсысындағы оқу мақсаттары, күтілетін нəтижелері</w:t>
      </w:r>
      <w:r w:rsidRPr="00021A33">
        <w:rPr>
          <w:color w:val="000000" w:themeColor="text1"/>
          <w:sz w:val="28"/>
          <w:szCs w:val="28"/>
          <w:lang w:val="kk-KZ"/>
        </w:rPr>
        <w:t xml:space="preserve"> </w:t>
      </w:r>
      <w:r w:rsidRPr="00DA691D">
        <w:rPr>
          <w:color w:val="000000" w:themeColor="text1"/>
          <w:sz w:val="28"/>
          <w:szCs w:val="28"/>
          <w:lang w:val="kk-KZ"/>
        </w:rPr>
        <w:t>қалыптастырушы бағалаудың тәжірибелік мазмұнын анықтайды. Сонымен бірге</w:t>
      </w:r>
      <w:r w:rsidRPr="00021A33">
        <w:rPr>
          <w:color w:val="000000" w:themeColor="text1"/>
          <w:sz w:val="28"/>
          <w:szCs w:val="28"/>
          <w:lang w:val="kk-KZ"/>
        </w:rPr>
        <w:t xml:space="preserve"> </w:t>
      </w:r>
      <w:r w:rsidRPr="00DA691D">
        <w:rPr>
          <w:color w:val="000000" w:themeColor="text1"/>
          <w:sz w:val="28"/>
          <w:szCs w:val="28"/>
          <w:lang w:val="kk-KZ"/>
        </w:rPr>
        <w:t>қалыптастырушы бағалау үдерісі стандартталмайды, яғни əр мұғалім өз бетінше</w:t>
      </w:r>
      <w:r w:rsidRPr="00021A33">
        <w:rPr>
          <w:color w:val="000000" w:themeColor="text1"/>
          <w:sz w:val="28"/>
          <w:szCs w:val="28"/>
          <w:lang w:val="kk-KZ"/>
        </w:rPr>
        <w:t xml:space="preserve"> </w:t>
      </w:r>
      <w:r w:rsidRPr="00DA691D">
        <w:rPr>
          <w:color w:val="000000" w:themeColor="text1"/>
          <w:sz w:val="28"/>
          <w:szCs w:val="28"/>
          <w:lang w:val="kk-KZ"/>
        </w:rPr>
        <w:t>қалыптастырушы бағалауды өз тəжірибесі арқылы анықтай алады, оның нәтижесіне</w:t>
      </w:r>
      <w:r w:rsidRPr="00021A33">
        <w:rPr>
          <w:color w:val="000000" w:themeColor="text1"/>
          <w:sz w:val="28"/>
          <w:szCs w:val="28"/>
          <w:lang w:val="kk-KZ"/>
        </w:rPr>
        <w:t xml:space="preserve"> </w:t>
      </w:r>
      <w:r w:rsidRPr="00DA691D">
        <w:rPr>
          <w:color w:val="000000" w:themeColor="text1"/>
          <w:sz w:val="28"/>
          <w:szCs w:val="28"/>
          <w:lang w:val="kk-KZ"/>
        </w:rPr>
        <w:t>қатысты жауапкершілікті өз мойнына алады. Мұғалімнің іс-əрекетіндегі қалыптастырушы</w:t>
      </w:r>
      <w:r w:rsidRPr="00021A33">
        <w:rPr>
          <w:color w:val="000000" w:themeColor="text1"/>
          <w:sz w:val="28"/>
          <w:szCs w:val="28"/>
          <w:lang w:val="kk-KZ"/>
        </w:rPr>
        <w:t xml:space="preserve"> </w:t>
      </w:r>
      <w:r w:rsidRPr="00DA691D">
        <w:rPr>
          <w:color w:val="000000" w:themeColor="text1"/>
          <w:sz w:val="28"/>
          <w:szCs w:val="28"/>
          <w:lang w:val="kk-KZ"/>
        </w:rPr>
        <w:t xml:space="preserve">бағалау үдерісі келесі кезеңдерді жүзеге асыруды талап етеді: </w:t>
      </w:r>
    </w:p>
    <w:p w:rsidR="00571B33" w:rsidRPr="00DA691D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DA691D">
        <w:rPr>
          <w:color w:val="000000" w:themeColor="text1"/>
          <w:sz w:val="28"/>
          <w:szCs w:val="28"/>
          <w:lang w:val="kk-KZ"/>
        </w:rPr>
        <w:t xml:space="preserve">·       Қалыптастырушы бағалауды ұйымдастыру жəне жоспарлау; </w:t>
      </w:r>
    </w:p>
    <w:p w:rsidR="00571B33" w:rsidRPr="00DA691D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DA691D">
        <w:rPr>
          <w:color w:val="000000" w:themeColor="text1"/>
          <w:sz w:val="28"/>
          <w:szCs w:val="28"/>
          <w:lang w:val="kk-KZ"/>
        </w:rPr>
        <w:t xml:space="preserve">·       Қалыптастырушы бағалау əдістерін таңдау; </w:t>
      </w:r>
    </w:p>
    <w:p w:rsidR="00571B33" w:rsidRPr="00DA691D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DA691D">
        <w:rPr>
          <w:color w:val="000000" w:themeColor="text1"/>
          <w:sz w:val="28"/>
          <w:szCs w:val="28"/>
          <w:lang w:val="kk-KZ"/>
        </w:rPr>
        <w:t xml:space="preserve">·       Қалыптастырушы бағалау нəтижелерін талдау; </w:t>
      </w:r>
    </w:p>
    <w:p w:rsidR="00571B33" w:rsidRPr="00021A33" w:rsidRDefault="00571B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1A33">
        <w:rPr>
          <w:color w:val="000000" w:themeColor="text1"/>
          <w:sz w:val="28"/>
          <w:szCs w:val="28"/>
        </w:rPr>
        <w:t>·       </w:t>
      </w:r>
      <w:proofErr w:type="spellStart"/>
      <w:r w:rsidRPr="00021A33">
        <w:rPr>
          <w:color w:val="000000" w:themeColor="text1"/>
          <w:sz w:val="28"/>
          <w:szCs w:val="28"/>
        </w:rPr>
        <w:t>Кері</w:t>
      </w:r>
      <w:proofErr w:type="spellEnd"/>
      <w:r w:rsidRPr="00021A33">
        <w:rPr>
          <w:color w:val="000000" w:themeColor="text1"/>
          <w:sz w:val="28"/>
          <w:szCs w:val="28"/>
        </w:rPr>
        <w:t xml:space="preserve"> </w:t>
      </w:r>
      <w:proofErr w:type="spellStart"/>
      <w:r w:rsidRPr="00021A33">
        <w:rPr>
          <w:color w:val="000000" w:themeColor="text1"/>
          <w:sz w:val="28"/>
          <w:szCs w:val="28"/>
        </w:rPr>
        <w:t>байланыс</w:t>
      </w:r>
      <w:proofErr w:type="spellEnd"/>
      <w:r w:rsidRPr="00021A33">
        <w:rPr>
          <w:color w:val="000000" w:themeColor="text1"/>
          <w:sz w:val="28"/>
          <w:szCs w:val="28"/>
        </w:rPr>
        <w:t xml:space="preserve"> беру; </w:t>
      </w:r>
    </w:p>
    <w:p w:rsidR="00021A33" w:rsidRDefault="00021A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021A33" w:rsidRPr="00021A33" w:rsidRDefault="00021A33" w:rsidP="00571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571B33" w:rsidRDefault="00571B33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9055B8" w:rsidRDefault="009055B8" w:rsidP="009055B8">
      <w:pPr>
        <w:rPr>
          <w:lang w:val="kk-KZ"/>
        </w:rPr>
      </w:pPr>
    </w:p>
    <w:p w:rsidR="00AE16EA" w:rsidRDefault="00AE16EA" w:rsidP="00DA691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16EA" w:rsidSect="009055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AF4"/>
    <w:multiLevelType w:val="multilevel"/>
    <w:tmpl w:val="4B6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922B8"/>
    <w:multiLevelType w:val="multilevel"/>
    <w:tmpl w:val="A06A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B6B2A"/>
    <w:multiLevelType w:val="multilevel"/>
    <w:tmpl w:val="EA56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F5F10"/>
    <w:multiLevelType w:val="multilevel"/>
    <w:tmpl w:val="78D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263E8"/>
    <w:multiLevelType w:val="multilevel"/>
    <w:tmpl w:val="1B60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11627"/>
    <w:multiLevelType w:val="multilevel"/>
    <w:tmpl w:val="FD62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65DED"/>
    <w:rsid w:val="000011EB"/>
    <w:rsid w:val="0000200E"/>
    <w:rsid w:val="00021A33"/>
    <w:rsid w:val="00032803"/>
    <w:rsid w:val="000A55BF"/>
    <w:rsid w:val="000C1901"/>
    <w:rsid w:val="001165CD"/>
    <w:rsid w:val="00130B3A"/>
    <w:rsid w:val="0014101D"/>
    <w:rsid w:val="00153501"/>
    <w:rsid w:val="001E4901"/>
    <w:rsid w:val="0020435A"/>
    <w:rsid w:val="00367D1F"/>
    <w:rsid w:val="00471D52"/>
    <w:rsid w:val="0052167E"/>
    <w:rsid w:val="00571B33"/>
    <w:rsid w:val="005E3225"/>
    <w:rsid w:val="00645F87"/>
    <w:rsid w:val="00696341"/>
    <w:rsid w:val="00697176"/>
    <w:rsid w:val="00697E77"/>
    <w:rsid w:val="006D2605"/>
    <w:rsid w:val="006F1028"/>
    <w:rsid w:val="00702028"/>
    <w:rsid w:val="00707A77"/>
    <w:rsid w:val="00736654"/>
    <w:rsid w:val="007B4973"/>
    <w:rsid w:val="007E1A6E"/>
    <w:rsid w:val="00835993"/>
    <w:rsid w:val="009055B8"/>
    <w:rsid w:val="00935B7A"/>
    <w:rsid w:val="009C5ADD"/>
    <w:rsid w:val="00A100D0"/>
    <w:rsid w:val="00A6290E"/>
    <w:rsid w:val="00A74BA6"/>
    <w:rsid w:val="00AE16EA"/>
    <w:rsid w:val="00B37DFD"/>
    <w:rsid w:val="00C10742"/>
    <w:rsid w:val="00C3216C"/>
    <w:rsid w:val="00C646D5"/>
    <w:rsid w:val="00D04FF7"/>
    <w:rsid w:val="00D15599"/>
    <w:rsid w:val="00D52E06"/>
    <w:rsid w:val="00DA691D"/>
    <w:rsid w:val="00DC5635"/>
    <w:rsid w:val="00DE0648"/>
    <w:rsid w:val="00E378F9"/>
    <w:rsid w:val="00E65DED"/>
    <w:rsid w:val="00E70733"/>
    <w:rsid w:val="00F2718D"/>
    <w:rsid w:val="00F47130"/>
    <w:rsid w:val="00F861C2"/>
    <w:rsid w:val="00FC0962"/>
    <w:rsid w:val="00FC7218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77"/>
  </w:style>
  <w:style w:type="paragraph" w:styleId="1">
    <w:name w:val="heading 1"/>
    <w:basedOn w:val="a"/>
    <w:link w:val="10"/>
    <w:uiPriority w:val="9"/>
    <w:qFormat/>
    <w:rsid w:val="00E6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5DED"/>
  </w:style>
  <w:style w:type="paragraph" w:styleId="a4">
    <w:name w:val="Balloon Text"/>
    <w:basedOn w:val="a"/>
    <w:link w:val="a5"/>
    <w:uiPriority w:val="99"/>
    <w:semiHidden/>
    <w:unhideWhenUsed/>
    <w:rsid w:val="00E6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37D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05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36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01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26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Жаксы</dc:creator>
  <cp:lastModifiedBy>Жаксы</cp:lastModifiedBy>
  <cp:revision>2</cp:revision>
  <cp:lastPrinted>2018-01-17T16:47:00Z</cp:lastPrinted>
  <dcterms:created xsi:type="dcterms:W3CDTF">2018-01-17T18:41:00Z</dcterms:created>
  <dcterms:modified xsi:type="dcterms:W3CDTF">2018-01-17T18:41:00Z</dcterms:modified>
</cp:coreProperties>
</file>